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5" w:type="dxa"/>
        <w:tblInd w:w="-861" w:type="dxa"/>
        <w:tblLayout w:type="fixed"/>
        <w:tblCellMar>
          <w:left w:w="0" w:type="dxa"/>
          <w:right w:w="0" w:type="dxa"/>
        </w:tblCellMar>
        <w:tblLook w:val="0600" w:firstRow="0" w:lastRow="0" w:firstColumn="0" w:lastColumn="0" w:noHBand="1" w:noVBand="1"/>
      </w:tblPr>
      <w:tblGrid>
        <w:gridCol w:w="6392"/>
        <w:gridCol w:w="1405"/>
        <w:gridCol w:w="1295"/>
        <w:gridCol w:w="1351"/>
        <w:gridCol w:w="1350"/>
        <w:gridCol w:w="1351"/>
        <w:gridCol w:w="1350"/>
        <w:gridCol w:w="1351"/>
      </w:tblGrid>
      <w:tr w:rsidR="005D2CB3" w:rsidRPr="009336A9" w:rsidTr="00510422">
        <w:trPr>
          <w:trHeight w:val="272"/>
        </w:trPr>
        <w:tc>
          <w:tcPr>
            <w:tcW w:w="639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textAlignment w:val="baseline"/>
              <w:rPr>
                <w:rFonts w:eastAsia="Calibri" w:cstheme="minorHAnsi"/>
                <w:kern w:val="24"/>
                <w:sz w:val="20"/>
                <w:szCs w:val="20"/>
              </w:rPr>
            </w:pPr>
            <w:r w:rsidRPr="009336A9">
              <w:rPr>
                <w:rFonts w:eastAsia="Calibri" w:cstheme="minorHAnsi"/>
                <w:kern w:val="24"/>
                <w:sz w:val="20"/>
                <w:szCs w:val="20"/>
              </w:rPr>
              <w:t>Toetsmatrijs</w:t>
            </w:r>
          </w:p>
          <w:p w:rsidR="005D2CB3" w:rsidRPr="009336A9" w:rsidRDefault="005D2CB3" w:rsidP="00510422">
            <w:pPr>
              <w:textAlignment w:val="baseline"/>
              <w:rPr>
                <w:rFonts w:eastAsia="Calibri" w:cstheme="minorHAnsi"/>
                <w:kern w:val="24"/>
                <w:sz w:val="20"/>
                <w:szCs w:val="20"/>
              </w:rPr>
            </w:pPr>
          </w:p>
          <w:p w:rsidR="005D2CB3" w:rsidRPr="009336A9" w:rsidRDefault="005D2CB3" w:rsidP="00510422">
            <w:pPr>
              <w:textAlignment w:val="baseline"/>
              <w:rPr>
                <w:rFonts w:eastAsia="Calibri" w:cstheme="minorHAnsi"/>
                <w:kern w:val="24"/>
                <w:sz w:val="20"/>
                <w:szCs w:val="20"/>
              </w:rPr>
            </w:pPr>
          </w:p>
          <w:p w:rsidR="005D2CB3" w:rsidRPr="009336A9" w:rsidRDefault="005D2CB3" w:rsidP="00510422">
            <w:pPr>
              <w:textAlignment w:val="baseline"/>
              <w:rPr>
                <w:rFonts w:eastAsia="Times New Roman" w:cstheme="minorHAnsi"/>
                <w:sz w:val="20"/>
                <w:szCs w:val="20"/>
              </w:rPr>
            </w:pPr>
            <w:r w:rsidRPr="009336A9">
              <w:rPr>
                <w:rFonts w:eastAsia="Calibri" w:cstheme="minorHAnsi"/>
                <w:kern w:val="24"/>
                <w:sz w:val="20"/>
                <w:szCs w:val="20"/>
              </w:rPr>
              <w:t>Onderdeel/leerdoel</w:t>
            </w:r>
          </w:p>
        </w:tc>
        <w:tc>
          <w:tcPr>
            <w:tcW w:w="9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Calibri" w:cstheme="minorHAnsi"/>
                <w:kern w:val="24"/>
                <w:sz w:val="20"/>
                <w:szCs w:val="20"/>
              </w:rPr>
            </w:pPr>
            <w:r w:rsidRPr="009336A9">
              <w:rPr>
                <w:rFonts w:eastAsia="Calibri" w:cstheme="minorHAnsi"/>
                <w:kern w:val="24"/>
                <w:sz w:val="20"/>
                <w:szCs w:val="20"/>
              </w:rPr>
              <w:t xml:space="preserve">Niveau volgens de aangepaste taxonomie van </w:t>
            </w:r>
            <w:proofErr w:type="spellStart"/>
            <w:r w:rsidRPr="009336A9">
              <w:rPr>
                <w:rFonts w:eastAsia="Calibri" w:cstheme="minorHAnsi"/>
                <w:kern w:val="24"/>
                <w:sz w:val="20"/>
                <w:szCs w:val="20"/>
              </w:rPr>
              <w:t>Bloom</w:t>
            </w:r>
            <w:proofErr w:type="spellEnd"/>
            <w:r w:rsidRPr="009336A9">
              <w:rPr>
                <w:rFonts w:eastAsia="Calibri" w:cstheme="minorHAnsi"/>
                <w:kern w:val="24"/>
                <w:sz w:val="20"/>
                <w:szCs w:val="20"/>
              </w:rPr>
              <w:t xml:space="preserve"> </w:t>
            </w:r>
          </w:p>
        </w:tc>
      </w:tr>
      <w:tr w:rsidR="005D2CB3" w:rsidRPr="009336A9" w:rsidTr="00510422">
        <w:trPr>
          <w:trHeight w:val="272"/>
        </w:trPr>
        <w:tc>
          <w:tcPr>
            <w:tcW w:w="6392" w:type="dxa"/>
            <w:vMerge/>
            <w:tcBorders>
              <w:left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right="-282" w:hanging="547"/>
              <w:textAlignment w:val="baseline"/>
              <w:rPr>
                <w:rFonts w:eastAsia="Times New Roman" w:cstheme="minorHAnsi"/>
                <w:sz w:val="20"/>
                <w:szCs w:val="20"/>
              </w:rPr>
            </w:pPr>
            <w:r w:rsidRPr="009336A9">
              <w:rPr>
                <w:rFonts w:eastAsia="Calibri" w:cstheme="minorHAnsi"/>
                <w:kern w:val="24"/>
                <w:sz w:val="20"/>
                <w:szCs w:val="20"/>
              </w:rPr>
              <w:t>Begrip</w:t>
            </w:r>
          </w:p>
        </w:tc>
        <w:tc>
          <w:tcPr>
            <w:tcW w:w="804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jc w:val="center"/>
              <w:textAlignment w:val="baseline"/>
              <w:rPr>
                <w:rFonts w:eastAsia="Calibri" w:cstheme="minorHAnsi"/>
                <w:kern w:val="24"/>
                <w:sz w:val="20"/>
                <w:szCs w:val="20"/>
              </w:rPr>
            </w:pPr>
            <w:r w:rsidRPr="009336A9">
              <w:rPr>
                <w:rFonts w:eastAsia="Calibri" w:cstheme="minorHAnsi"/>
                <w:kern w:val="24"/>
                <w:sz w:val="20"/>
                <w:szCs w:val="20"/>
              </w:rPr>
              <w:t>Toepassen</w:t>
            </w:r>
          </w:p>
        </w:tc>
      </w:tr>
      <w:tr w:rsidR="005D2CB3" w:rsidRPr="009336A9" w:rsidTr="00510422">
        <w:trPr>
          <w:trHeight w:val="272"/>
        </w:trPr>
        <w:tc>
          <w:tcPr>
            <w:tcW w:w="639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r w:rsidRPr="009336A9">
              <w:rPr>
                <w:rFonts w:eastAsia="Calibri" w:cstheme="minorHAnsi"/>
                <w:kern w:val="24"/>
                <w:sz w:val="20"/>
                <w:szCs w:val="20"/>
              </w:rPr>
              <w:t>Herinneren</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r w:rsidRPr="009336A9">
              <w:rPr>
                <w:rFonts w:eastAsia="Calibri" w:cstheme="minorHAnsi"/>
                <w:kern w:val="24"/>
                <w:sz w:val="20"/>
                <w:szCs w:val="20"/>
              </w:rPr>
              <w:t>Begrijpen</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r w:rsidRPr="009336A9">
              <w:rPr>
                <w:rFonts w:eastAsia="Calibri" w:cstheme="minorHAnsi"/>
                <w:kern w:val="24"/>
                <w:sz w:val="20"/>
                <w:szCs w:val="20"/>
              </w:rPr>
              <w:t>Toepassen</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r w:rsidRPr="009336A9">
              <w:rPr>
                <w:rFonts w:eastAsia="Calibri" w:cstheme="minorHAnsi"/>
                <w:kern w:val="24"/>
                <w:sz w:val="20"/>
                <w:szCs w:val="20"/>
              </w:rPr>
              <w:t>Analyseren</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r w:rsidRPr="009336A9">
              <w:rPr>
                <w:rFonts w:eastAsia="Calibri" w:cstheme="minorHAnsi"/>
                <w:kern w:val="24"/>
                <w:sz w:val="20"/>
                <w:szCs w:val="20"/>
              </w:rPr>
              <w:t>Evalueren</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ind w:left="547" w:hanging="547"/>
              <w:textAlignment w:val="baseline"/>
              <w:rPr>
                <w:rFonts w:eastAsia="Times New Roman" w:cstheme="minorHAnsi"/>
                <w:sz w:val="20"/>
                <w:szCs w:val="20"/>
              </w:rPr>
            </w:pPr>
            <w:r w:rsidRPr="009336A9">
              <w:rPr>
                <w:rFonts w:eastAsia="Calibri" w:cstheme="minorHAnsi"/>
                <w:kern w:val="24"/>
                <w:sz w:val="20"/>
                <w:szCs w:val="20"/>
              </w:rPr>
              <w:t xml:space="preserve">Creëren </w:t>
            </w:r>
          </w:p>
        </w:tc>
        <w:tc>
          <w:tcPr>
            <w:tcW w:w="1351" w:type="dxa"/>
            <w:tcBorders>
              <w:top w:val="single" w:sz="8" w:space="0" w:color="000000"/>
              <w:left w:val="single" w:sz="8" w:space="0" w:color="000000"/>
              <w:bottom w:val="single" w:sz="8" w:space="0" w:color="000000"/>
              <w:right w:val="single" w:sz="8" w:space="0" w:color="000000"/>
            </w:tcBorders>
          </w:tcPr>
          <w:p w:rsidR="005D2CB3" w:rsidRPr="009336A9" w:rsidRDefault="005D2CB3" w:rsidP="00510422">
            <w:pPr>
              <w:ind w:left="547" w:hanging="301"/>
              <w:textAlignment w:val="baseline"/>
              <w:rPr>
                <w:rFonts w:eastAsia="Calibri" w:cstheme="minorHAnsi"/>
                <w:kern w:val="24"/>
                <w:sz w:val="20"/>
                <w:szCs w:val="20"/>
              </w:rPr>
            </w:pPr>
            <w:r w:rsidRPr="009336A9">
              <w:rPr>
                <w:rFonts w:eastAsia="Calibri" w:cstheme="minorHAnsi"/>
                <w:kern w:val="24"/>
                <w:sz w:val="20"/>
                <w:szCs w:val="20"/>
              </w:rPr>
              <w:t>Gewicht</w:t>
            </w:r>
          </w:p>
        </w:tc>
      </w:tr>
      <w:tr w:rsidR="005D2CB3" w:rsidRPr="009336A9" w:rsidTr="00510422">
        <w:trPr>
          <w:trHeight w:val="505"/>
        </w:trPr>
        <w:tc>
          <w:tcPr>
            <w:tcW w:w="6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D2CB3">
            <w:pPr>
              <w:pStyle w:val="Lijstalinea"/>
              <w:numPr>
                <w:ilvl w:val="1"/>
                <w:numId w:val="1"/>
              </w:numPr>
              <w:spacing w:after="0" w:line="240" w:lineRule="auto"/>
              <w:ind w:left="284"/>
              <w:rPr>
                <w:sz w:val="20"/>
                <w:szCs w:val="20"/>
              </w:rPr>
            </w:pPr>
            <w:r w:rsidRPr="009336A9">
              <w:rPr>
                <w:sz w:val="20"/>
                <w:szCs w:val="20"/>
              </w:rPr>
              <w:t>Benoem, met behulp van de omschrijving, het woord (10 woorden).</w:t>
            </w:r>
          </w:p>
          <w:p w:rsidR="005D2CB3" w:rsidRPr="00C311E7" w:rsidRDefault="005D2CB3" w:rsidP="005D2CB3">
            <w:pPr>
              <w:pStyle w:val="Lijstalinea"/>
              <w:numPr>
                <w:ilvl w:val="1"/>
                <w:numId w:val="1"/>
              </w:numPr>
              <w:spacing w:after="0" w:line="240" w:lineRule="auto"/>
              <w:ind w:left="284"/>
              <w:rPr>
                <w:sz w:val="20"/>
                <w:szCs w:val="20"/>
              </w:rPr>
            </w:pPr>
            <w:r w:rsidRPr="009336A9">
              <w:rPr>
                <w:sz w:val="20"/>
                <w:szCs w:val="20"/>
              </w:rPr>
              <w:t>Geef van 10 woorden e</w:t>
            </w:r>
            <w:r>
              <w:rPr>
                <w:sz w:val="20"/>
                <w:szCs w:val="20"/>
              </w:rPr>
              <w:t>en omschrijving of de betekenis</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r w:rsidRPr="009336A9">
              <w:rPr>
                <w:rFonts w:eastAsia="Times New Roman" w:cstheme="minorHAnsi"/>
                <w:sz w:val="20"/>
                <w:szCs w:val="20"/>
              </w:rPr>
              <w:t>25%</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ind w:left="547" w:hanging="54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ind w:left="547" w:hanging="547"/>
              <w:textAlignment w:val="baseline"/>
              <w:rPr>
                <w:rFonts w:eastAsia="Times New Roman" w:cstheme="minorHAnsi"/>
                <w:sz w:val="20"/>
                <w:szCs w:val="20"/>
              </w:rPr>
            </w:pPr>
            <w:r w:rsidRPr="009336A9">
              <w:rPr>
                <w:rFonts w:eastAsia="Times New Roman" w:cstheme="minorHAnsi"/>
                <w:sz w:val="20"/>
                <w:szCs w:val="20"/>
              </w:rPr>
              <w:t xml:space="preserve">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ind w:left="547" w:hanging="54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2CB3" w:rsidRPr="009336A9" w:rsidRDefault="005D2CB3" w:rsidP="00510422">
            <w:pPr>
              <w:ind w:firstLine="246"/>
              <w:rPr>
                <w:rFonts w:eastAsia="Times New Roman" w:cstheme="minorHAnsi"/>
                <w:sz w:val="20"/>
                <w:szCs w:val="20"/>
              </w:rPr>
            </w:pPr>
            <w:r w:rsidRPr="009336A9">
              <w:rPr>
                <w:rFonts w:eastAsia="Times New Roman" w:cstheme="minorHAnsi"/>
                <w:sz w:val="20"/>
                <w:szCs w:val="20"/>
              </w:rPr>
              <w:t>25%</w:t>
            </w:r>
          </w:p>
        </w:tc>
      </w:tr>
      <w:tr w:rsidR="005D2CB3" w:rsidRPr="009336A9" w:rsidTr="00510422">
        <w:trPr>
          <w:trHeight w:val="551"/>
        </w:trPr>
        <w:tc>
          <w:tcPr>
            <w:tcW w:w="6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rPr>
                <w:sz w:val="20"/>
                <w:szCs w:val="20"/>
              </w:rPr>
            </w:pPr>
            <w:r w:rsidRPr="009336A9">
              <w:rPr>
                <w:sz w:val="20"/>
                <w:szCs w:val="20"/>
              </w:rPr>
              <w:t>Geef in eigen woorden de betekenis van de zin (met een moeilijk woord) weer (3 zinnen).</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p>
        </w:tc>
        <w:tc>
          <w:tcPr>
            <w:tcW w:w="12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r w:rsidRPr="009336A9">
              <w:rPr>
                <w:rFonts w:eastAsia="Times New Roman" w:cstheme="minorHAnsi"/>
                <w:sz w:val="20"/>
                <w:szCs w:val="20"/>
              </w:rPr>
              <w:t>5% x 3</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ind w:left="547" w:hanging="547"/>
              <w:textAlignment w:val="baseline"/>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2CB3" w:rsidRPr="009336A9" w:rsidRDefault="005D2CB3" w:rsidP="00510422">
            <w:pPr>
              <w:ind w:firstLine="246"/>
              <w:rPr>
                <w:rFonts w:eastAsia="Times New Roman" w:cstheme="minorHAnsi"/>
                <w:sz w:val="20"/>
                <w:szCs w:val="20"/>
              </w:rPr>
            </w:pPr>
            <w:r w:rsidRPr="009336A9">
              <w:rPr>
                <w:rFonts w:eastAsia="Times New Roman" w:cstheme="minorHAnsi"/>
                <w:sz w:val="20"/>
                <w:szCs w:val="20"/>
              </w:rPr>
              <w:t>15%</w:t>
            </w:r>
          </w:p>
        </w:tc>
      </w:tr>
      <w:tr w:rsidR="005D2CB3" w:rsidRPr="009336A9" w:rsidTr="00510422">
        <w:trPr>
          <w:trHeight w:val="407"/>
        </w:trPr>
        <w:tc>
          <w:tcPr>
            <w:tcW w:w="6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rPr>
                <w:sz w:val="20"/>
                <w:szCs w:val="20"/>
              </w:rPr>
            </w:pPr>
            <w:bookmarkStart w:id="0" w:name="_GoBack" w:colFirst="4" w:colLast="4"/>
            <w:r w:rsidRPr="009336A9">
              <w:rPr>
                <w:sz w:val="20"/>
                <w:szCs w:val="20"/>
              </w:rPr>
              <w:t>Schrijf drie nieuwe zinnen met de woorden uit vraag een.</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ind w:left="547" w:hanging="547"/>
              <w:textAlignment w:val="baseline"/>
              <w:rPr>
                <w:rFonts w:eastAsia="Times New Roman" w:cstheme="minorHAnsi"/>
                <w:sz w:val="20"/>
                <w:szCs w:val="20"/>
              </w:rPr>
            </w:pPr>
          </w:p>
        </w:tc>
        <w:tc>
          <w:tcPr>
            <w:tcW w:w="12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r w:rsidRPr="009336A9">
              <w:rPr>
                <w:rFonts w:eastAsia="Times New Roman" w:cstheme="minorHAnsi"/>
                <w:sz w:val="20"/>
                <w:szCs w:val="20"/>
              </w:rPr>
              <w:t>5% x 3</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ind w:left="547" w:hanging="547"/>
              <w:textAlignment w:val="baseline"/>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D2CB3" w:rsidRPr="009336A9" w:rsidRDefault="005D2CB3" w:rsidP="00510422">
            <w:pPr>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5D2CB3" w:rsidRPr="009336A9" w:rsidRDefault="005D2CB3" w:rsidP="00510422">
            <w:pPr>
              <w:ind w:firstLine="246"/>
              <w:rPr>
                <w:rFonts w:eastAsia="Times New Roman" w:cstheme="minorHAnsi"/>
                <w:sz w:val="20"/>
                <w:szCs w:val="20"/>
              </w:rPr>
            </w:pPr>
            <w:r w:rsidRPr="009336A9">
              <w:rPr>
                <w:rFonts w:eastAsia="Times New Roman" w:cstheme="minorHAnsi"/>
                <w:sz w:val="20"/>
                <w:szCs w:val="20"/>
              </w:rPr>
              <w:t>15%</w:t>
            </w:r>
          </w:p>
        </w:tc>
      </w:tr>
      <w:bookmarkEnd w:id="0"/>
      <w:tr w:rsidR="005D2CB3" w:rsidRPr="009336A9" w:rsidTr="00510422">
        <w:trPr>
          <w:trHeight w:val="318"/>
        </w:trPr>
        <w:tc>
          <w:tcPr>
            <w:tcW w:w="6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CB3" w:rsidRPr="009336A9" w:rsidRDefault="005D2CB3" w:rsidP="00510422">
            <w:pPr>
              <w:rPr>
                <w:sz w:val="20"/>
                <w:szCs w:val="20"/>
              </w:rPr>
            </w:pPr>
            <w:r w:rsidRPr="009336A9">
              <w:rPr>
                <w:sz w:val="20"/>
                <w:szCs w:val="20"/>
              </w:rPr>
              <w:t xml:space="preserve">Bepaal de hoofdgedachte van de schrijver van bijgaand nieuwsbericht. </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10%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tcPr>
          <w:p w:rsidR="005D2CB3" w:rsidRPr="009336A9" w:rsidRDefault="005D2CB3" w:rsidP="00510422">
            <w:pPr>
              <w:spacing w:before="77"/>
              <w:ind w:firstLine="246"/>
              <w:textAlignment w:val="baseline"/>
              <w:rPr>
                <w:rFonts w:eastAsia="Times New Roman" w:cstheme="minorHAnsi"/>
                <w:sz w:val="20"/>
                <w:szCs w:val="20"/>
              </w:rPr>
            </w:pPr>
            <w:r w:rsidRPr="009336A9">
              <w:rPr>
                <w:rFonts w:eastAsia="Times New Roman" w:cstheme="minorHAnsi"/>
                <w:sz w:val="20"/>
                <w:szCs w:val="20"/>
              </w:rPr>
              <w:t>10%</w:t>
            </w:r>
          </w:p>
        </w:tc>
      </w:tr>
      <w:tr w:rsidR="005D2CB3" w:rsidRPr="009336A9" w:rsidTr="00510422">
        <w:trPr>
          <w:trHeight w:val="281"/>
        </w:trPr>
        <w:tc>
          <w:tcPr>
            <w:tcW w:w="6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rPr>
                <w:sz w:val="20"/>
                <w:szCs w:val="20"/>
              </w:rPr>
            </w:pPr>
            <w:r w:rsidRPr="009336A9">
              <w:rPr>
                <w:sz w:val="20"/>
                <w:szCs w:val="20"/>
              </w:rPr>
              <w:t xml:space="preserve">Wat is jouw mening over het onderwerp van de in vraag vier gebruikte tekst. Ben je het wel of niet met de schrijver eens? Waarom wel of niet (beargumenteer met minimaal 2 argumenten)? </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15%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tcPr>
          <w:p w:rsidR="005D2CB3" w:rsidRPr="009336A9" w:rsidRDefault="005D2CB3" w:rsidP="00510422">
            <w:pPr>
              <w:spacing w:before="77"/>
              <w:ind w:firstLine="246"/>
              <w:textAlignment w:val="baseline"/>
              <w:rPr>
                <w:rFonts w:eastAsia="Times New Roman" w:cstheme="minorHAnsi"/>
                <w:sz w:val="20"/>
                <w:szCs w:val="20"/>
              </w:rPr>
            </w:pPr>
            <w:r w:rsidRPr="009336A9">
              <w:rPr>
                <w:rFonts w:eastAsia="Times New Roman" w:cstheme="minorHAnsi"/>
                <w:sz w:val="20"/>
                <w:szCs w:val="20"/>
              </w:rPr>
              <w:t>15%</w:t>
            </w:r>
          </w:p>
        </w:tc>
      </w:tr>
      <w:tr w:rsidR="005D2CB3" w:rsidRPr="009336A9" w:rsidTr="00510422">
        <w:trPr>
          <w:trHeight w:val="647"/>
        </w:trPr>
        <w:tc>
          <w:tcPr>
            <w:tcW w:w="6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rPr>
                <w:sz w:val="20"/>
                <w:szCs w:val="20"/>
              </w:rPr>
            </w:pPr>
            <w:r>
              <w:rPr>
                <w:sz w:val="20"/>
                <w:szCs w:val="20"/>
              </w:rPr>
              <w:t xml:space="preserve">Samenvatten van het artikel. Duidelijk laten zien dat er een inleiding, een kern en een slot is. </w:t>
            </w:r>
            <w:r w:rsidRPr="009336A9">
              <w:rPr>
                <w:sz w:val="20"/>
                <w:szCs w:val="20"/>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20%</w:t>
            </w:r>
          </w:p>
        </w:tc>
        <w:tc>
          <w:tcPr>
            <w:tcW w:w="1351" w:type="dxa"/>
            <w:tcBorders>
              <w:top w:val="single" w:sz="8" w:space="0" w:color="000000"/>
              <w:left w:val="single" w:sz="8" w:space="0" w:color="000000"/>
              <w:bottom w:val="single" w:sz="8" w:space="0" w:color="000000"/>
              <w:right w:val="single" w:sz="8" w:space="0" w:color="000000"/>
            </w:tcBorders>
          </w:tcPr>
          <w:p w:rsidR="005D2CB3" w:rsidRPr="009336A9" w:rsidRDefault="005D2CB3" w:rsidP="00510422">
            <w:pPr>
              <w:spacing w:before="77"/>
              <w:ind w:firstLine="246"/>
              <w:textAlignment w:val="baseline"/>
              <w:rPr>
                <w:rFonts w:eastAsia="Times New Roman" w:cstheme="minorHAnsi"/>
                <w:sz w:val="20"/>
                <w:szCs w:val="20"/>
              </w:rPr>
            </w:pPr>
            <w:r w:rsidRPr="009336A9">
              <w:rPr>
                <w:rFonts w:eastAsia="Times New Roman" w:cstheme="minorHAnsi"/>
                <w:sz w:val="20"/>
                <w:szCs w:val="20"/>
              </w:rPr>
              <w:t>20%</w:t>
            </w:r>
          </w:p>
        </w:tc>
      </w:tr>
      <w:tr w:rsidR="005D2CB3" w:rsidRPr="009336A9" w:rsidTr="00510422">
        <w:trPr>
          <w:trHeight w:val="281"/>
        </w:trPr>
        <w:tc>
          <w:tcPr>
            <w:tcW w:w="6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5D2CB3" w:rsidRPr="009336A9" w:rsidRDefault="005D2CB3" w:rsidP="00510422">
            <w:pPr>
              <w:jc w:val="right"/>
              <w:rPr>
                <w:sz w:val="20"/>
                <w:szCs w:val="20"/>
              </w:rPr>
            </w:pPr>
            <w:r w:rsidRPr="009336A9">
              <w:rPr>
                <w:sz w:val="20"/>
                <w:szCs w:val="20"/>
              </w:rPr>
              <w:t>Totaal</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25%</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15%</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15%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10%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15%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D2CB3" w:rsidRPr="009336A9" w:rsidRDefault="005D2CB3" w:rsidP="00510422">
            <w:pPr>
              <w:spacing w:before="77"/>
              <w:textAlignment w:val="baseline"/>
              <w:rPr>
                <w:rFonts w:eastAsia="Times New Roman" w:cstheme="minorHAnsi"/>
                <w:sz w:val="20"/>
                <w:szCs w:val="20"/>
              </w:rPr>
            </w:pPr>
            <w:r w:rsidRPr="009336A9">
              <w:rPr>
                <w:rFonts w:eastAsia="Times New Roman" w:cstheme="minorHAnsi"/>
                <w:sz w:val="20"/>
                <w:szCs w:val="20"/>
              </w:rPr>
              <w:t>20%</w:t>
            </w:r>
          </w:p>
        </w:tc>
        <w:tc>
          <w:tcPr>
            <w:tcW w:w="1351" w:type="dxa"/>
            <w:tcBorders>
              <w:top w:val="single" w:sz="8" w:space="0" w:color="000000"/>
              <w:left w:val="single" w:sz="8" w:space="0" w:color="000000"/>
              <w:bottom w:val="single" w:sz="8" w:space="0" w:color="000000"/>
              <w:right w:val="single" w:sz="8" w:space="0" w:color="000000"/>
            </w:tcBorders>
          </w:tcPr>
          <w:p w:rsidR="005D2CB3" w:rsidRPr="009336A9" w:rsidRDefault="005D2CB3" w:rsidP="00510422">
            <w:pPr>
              <w:spacing w:before="77"/>
              <w:ind w:firstLine="246"/>
              <w:textAlignment w:val="baseline"/>
              <w:rPr>
                <w:rFonts w:eastAsia="Times New Roman" w:cstheme="minorHAnsi"/>
                <w:b/>
                <w:sz w:val="20"/>
                <w:szCs w:val="20"/>
              </w:rPr>
            </w:pPr>
            <w:r w:rsidRPr="009336A9">
              <w:rPr>
                <w:rFonts w:eastAsia="Times New Roman" w:cstheme="minorHAnsi"/>
                <w:b/>
                <w:sz w:val="20"/>
                <w:szCs w:val="20"/>
              </w:rPr>
              <w:t>100%</w:t>
            </w:r>
          </w:p>
        </w:tc>
      </w:tr>
    </w:tbl>
    <w:p w:rsidR="00645A58" w:rsidRDefault="00645A58"/>
    <w:sectPr w:rsidR="00645A58" w:rsidSect="005D2CB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B2628"/>
    <w:multiLevelType w:val="hybridMultilevel"/>
    <w:tmpl w:val="8F287B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B3"/>
    <w:rsid w:val="005D2CB3"/>
    <w:rsid w:val="00645A58"/>
    <w:rsid w:val="00AA47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E7807-2E24-4E36-9BA6-54E91253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2C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2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Nagel</dc:creator>
  <cp:keywords/>
  <dc:description/>
  <cp:lastModifiedBy>Tara Nagel</cp:lastModifiedBy>
  <cp:revision>2</cp:revision>
  <dcterms:created xsi:type="dcterms:W3CDTF">2018-06-08T16:18:00Z</dcterms:created>
  <dcterms:modified xsi:type="dcterms:W3CDTF">2018-06-08T16:18:00Z</dcterms:modified>
</cp:coreProperties>
</file>